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Эксперты рассказали, обязательна ли профориентация в школах</w:t>
      </w:r>
    </w:p>
    <w:p w:rsidR="00000000" w:rsidDel="00000000" w:rsidP="00000000" w:rsidRDefault="00000000" w:rsidRPr="00000000" w14:paraId="0000000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ТОП-5 волнующих родителей вопросов</w:t>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w:t>
      </w:r>
      <w:r w:rsidDel="00000000" w:rsidR="00000000" w:rsidRPr="00000000">
        <w:rPr>
          <w:rFonts w:ascii="Times New Roman" w:cs="Times New Roman" w:eastAsia="Times New Roman" w:hAnsi="Times New Roman"/>
          <w:sz w:val="24"/>
          <w:szCs w:val="24"/>
          <w:highlight w:val="white"/>
          <w:rtl w:val="0"/>
        </w:rPr>
        <w:t xml:space="preserve">«Россия – мои горизонты». </w:t>
      </w:r>
    </w:p>
    <w:p w:rsidR="00000000" w:rsidDel="00000000" w:rsidP="00000000" w:rsidRDefault="00000000" w:rsidRPr="00000000" w14:paraId="00000006">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Немного о курсе</w:t>
      </w:r>
    </w:p>
    <w:p w:rsidR="00000000" w:rsidDel="00000000" w:rsidP="00000000" w:rsidRDefault="00000000" w:rsidRPr="00000000" w14:paraId="00000008">
      <w:pPr>
        <w:jc w:val="both"/>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w:t>
      </w:r>
      <w:hyperlink r:id="rId6">
        <w:r w:rsidDel="00000000" w:rsidR="00000000" w:rsidRPr="00000000">
          <w:rPr>
            <w:rFonts w:ascii="Times New Roman" w:cs="Times New Roman" w:eastAsia="Times New Roman" w:hAnsi="Times New Roman"/>
            <w:b w:val="1"/>
            <w:color w:val="1155cc"/>
            <w:sz w:val="24"/>
            <w:szCs w:val="24"/>
            <w:highlight w:val="white"/>
            <w:rtl w:val="0"/>
          </w:rPr>
          <w:t xml:space="preserve">сайте. </w:t>
        </w:r>
      </w:hyperlink>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самых частых вопросов родителей о курсе: отвечаю эксперты</w:t>
      </w:r>
    </w:p>
    <w:p w:rsidR="00000000" w:rsidDel="00000000" w:rsidP="00000000" w:rsidRDefault="00000000" w:rsidRPr="00000000" w14:paraId="0000000E">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w:t>
      </w:r>
      <w:r w:rsidDel="00000000" w:rsidR="00000000" w:rsidRPr="00000000">
        <w:rPr>
          <w:rFonts w:ascii="Times New Roman" w:cs="Times New Roman" w:eastAsia="Times New Roman" w:hAnsi="Times New Roman"/>
          <w:sz w:val="24"/>
          <w:szCs w:val="24"/>
          <w:highlight w:val="white"/>
          <w:rtl w:val="0"/>
        </w:rPr>
        <w:t xml:space="preserve">«Россия – мои горизонты».</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 </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Игорь Иванов, руководитель направления образовательных стандартов и программ Фонда Гуманитарных Проектов: </w:t>
      </w:r>
      <w:r w:rsidDel="00000000" w:rsidR="00000000" w:rsidRPr="00000000">
        <w:rPr>
          <w:rFonts w:ascii="Times New Roman" w:cs="Times New Roman" w:eastAsia="Times New Roman" w:hAnsi="Times New Roman"/>
          <w:sz w:val="24"/>
          <w:szCs w:val="24"/>
          <w:rtl w:val="0"/>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sidDel="00000000" w:rsidR="00000000" w:rsidRPr="00000000">
        <w:rPr>
          <w:rFonts w:ascii="Times New Roman" w:cs="Times New Roman" w:eastAsia="Times New Roman" w:hAnsi="Times New Roman"/>
          <w:b w:val="1"/>
          <w:sz w:val="24"/>
          <w:szCs w:val="24"/>
          <w:rtl w:val="0"/>
        </w:rPr>
        <w:t xml:space="preserve"> </w:t>
      </w:r>
      <w:hyperlink r:id="rId8">
        <w:r w:rsidDel="00000000" w:rsidR="00000000" w:rsidRPr="00000000">
          <w:rPr>
            <w:rFonts w:ascii="Times New Roman" w:cs="Times New Roman" w:eastAsia="Times New Roman" w:hAnsi="Times New Roman"/>
            <w:b w:val="1"/>
            <w:color w:val="1155cc"/>
            <w:sz w:val="24"/>
            <w:szCs w:val="24"/>
            <w:rtl w:val="0"/>
          </w:rPr>
          <w:t xml:space="preserve">В Письме Министерства просвещения РФ от 5 июля 2022 года № ТВ-1290/03 «О направлении методических рекомендаций» </w:t>
        </w:r>
      </w:hyperlink>
      <w:r w:rsidDel="00000000" w:rsidR="00000000" w:rsidRPr="00000000">
        <w:rPr>
          <w:rFonts w:ascii="Times New Roman" w:cs="Times New Roman" w:eastAsia="Times New Roman" w:hAnsi="Times New Roman"/>
          <w:sz w:val="24"/>
          <w:szCs w:val="24"/>
          <w:rtl w:val="0"/>
        </w:rPr>
        <w:t xml:space="preserve">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sidDel="00000000" w:rsidR="00000000" w:rsidRPr="00000000">
        <w:rPr>
          <w:rFonts w:ascii="Times New Roman" w:cs="Times New Roman" w:eastAsia="Times New Roman" w:hAnsi="Times New Roman"/>
          <w:b w:val="1"/>
          <w:sz w:val="24"/>
          <w:szCs w:val="24"/>
          <w:rtl w:val="0"/>
        </w:rPr>
        <w:t xml:space="preserve"> </w:t>
      </w:r>
      <w:hyperlink r:id="rId9">
        <w:r w:rsidDel="00000000" w:rsidR="00000000" w:rsidRPr="00000000">
          <w:rPr>
            <w:rFonts w:ascii="Times New Roman" w:cs="Times New Roman" w:eastAsia="Times New Roman" w:hAnsi="Times New Roman"/>
            <w:b w:val="1"/>
            <w:color w:val="1155cc"/>
            <w:sz w:val="24"/>
            <w:szCs w:val="24"/>
            <w:rtl w:val="0"/>
          </w:rPr>
          <w:t xml:space="preserve">«Закона об образовании»</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все школьники обязаны добросовестно осваивать эту программу. </w:t>
      </w:r>
      <w:r w:rsidDel="00000000" w:rsidR="00000000" w:rsidRPr="00000000">
        <w:rPr>
          <w:rFonts w:ascii="Times New Roman" w:cs="Times New Roman" w:eastAsia="Times New Roman" w:hAnsi="Times New Roman"/>
          <w:color w:val="222222"/>
          <w:sz w:val="24"/>
          <w:szCs w:val="24"/>
          <w:highlight w:val="white"/>
          <w:rtl w:val="0"/>
        </w:rPr>
        <w:t xml:space="preserve">Вопрос времени проведения занятий остается на усмотрение администрации конкретного образовательного учреждения. </w:t>
      </w:r>
      <w:r w:rsidDel="00000000" w:rsidR="00000000" w:rsidRPr="00000000">
        <w:rPr>
          <w:rFonts w:ascii="Times New Roman" w:cs="Times New Roman" w:eastAsia="Times New Roman" w:hAnsi="Times New Roman"/>
          <w:sz w:val="24"/>
          <w:szCs w:val="24"/>
          <w:rtl w:val="0"/>
        </w:rPr>
        <w:t xml:space="preserve">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 2. Как выбираются темы для курса? Кто их разрабатывает? И может ли учитель провести урок на тему, которую самостоятельно придумал?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Александра Потехина, генеральный директор «Проектория Медиа»: </w:t>
      </w:r>
      <w:r w:rsidDel="00000000" w:rsidR="00000000" w:rsidRPr="00000000">
        <w:rPr>
          <w:rFonts w:ascii="Times New Roman" w:cs="Times New Roman" w:eastAsia="Times New Roman" w:hAnsi="Times New Roman"/>
          <w:sz w:val="24"/>
          <w:szCs w:val="24"/>
          <w:rtl w:val="0"/>
        </w:rPr>
        <w:t xml:space="preserve">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 3. Что конкретно получит мой ребенок после прослушивания курса? Чем этот курс ему поможет?</w:t>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Мария Чередилина, руководитель по экспертно-методической работе Фонда Гуманитарных Проектов: </w:t>
      </w:r>
      <w:r w:rsidDel="00000000" w:rsidR="00000000" w:rsidRPr="00000000">
        <w:rPr>
          <w:rFonts w:ascii="Times New Roman" w:cs="Times New Roman" w:eastAsia="Times New Roman" w:hAnsi="Times New Roman"/>
          <w:sz w:val="24"/>
          <w:szCs w:val="24"/>
          <w:rtl w:val="0"/>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 4. Зачем моему ребенку профориентационные занятия, если он спортсмен и уже точно знает, куда будет поступать? </w:t>
      </w:r>
    </w:p>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Татьяна Четверикова, руководитель отдела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Центр планирования профессиональной карьеры</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в центре профессионального образования Самарской области:</w:t>
      </w:r>
      <w:r w:rsidDel="00000000" w:rsidR="00000000" w:rsidRPr="00000000">
        <w:rPr>
          <w:rFonts w:ascii="Times New Roman" w:cs="Times New Roman" w:eastAsia="Times New Roman" w:hAnsi="Times New Roman"/>
          <w:b w:val="1"/>
          <w:color w:val="444746"/>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Если Ваш ребенок точно знает, куда будет поступать, мы поздравляем всю Вашу семью – муки выбора обошли вас стороной! 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несколько лет после окончания школы, а также правила «выживания» в этом мире: правила выбора профессии и планирования профессионального развития. Эти знания ни для кого не бывают лишними, даже для взрослых людей, умудренных опытом, а тем более для молодых.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Если Ваш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w:t>
      </w:r>
      <w:r w:rsidDel="00000000" w:rsidR="00000000" w:rsidRPr="00000000">
        <w:rPr>
          <w:rFonts w:ascii="Times New Roman" w:cs="Times New Roman" w:eastAsia="Times New Roman" w:hAnsi="Times New Roman"/>
          <w:sz w:val="24"/>
          <w:szCs w:val="24"/>
          <w:highlight w:val="white"/>
          <w:rtl w:val="0"/>
        </w:rPr>
        <w:t xml:space="preserve">Кто-то остается в спорте в качестве тренера (однако, надо понимать, что это иной вид деятельности, отличный от профессионального спорта, и не далеко не каждый успешный спортсмен может стать хорошим тренером). Кто-то начинает профессионально развиваться в совершенно в иных сферах: разрабатывает собственную линейку спортивной одежды (сфера легкой промышленности и дизайна), открывает строительную компанию (строительная сфера) или спортивную школу (педагогика), становится руководителем или менеджером спортивных организаций, помещений, мероприятий (управление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нужны. Еще один аргумент в пользу профориентационных занятий: как бы мы ни были уверены в успешности намеченного плана, нам всегда нужен запасной план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план 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А некоторые люди при планировании жизненных маршрутов предпочитают составлять несколько запасных планов: А, Б, В и на вский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внебюджете</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профессиональному успеху. Разобраться во всем этом, составить запасные планы помогают профориентационные занятия. С искренними пожеланиями успехов Вашему сыну в спорте и профессиональном развитии. </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 </w:t>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Fonts w:ascii="Times New Roman" w:cs="Times New Roman" w:eastAsia="Times New Roman" w:hAnsi="Times New Roman"/>
          <w:b w:val="1"/>
          <w:sz w:val="24"/>
          <w:szCs w:val="24"/>
          <w:rtl w:val="0"/>
        </w:rPr>
        <w:t xml:space="preserve">Мария Чередилина, руководитель по экспертно-методической работе Фонда Гуманитарных Проектов: </w:t>
      </w:r>
      <w:r w:rsidDel="00000000" w:rsidR="00000000" w:rsidRPr="00000000">
        <w:rPr>
          <w:rFonts w:ascii="Times New Roman" w:cs="Times New Roman" w:eastAsia="Times New Roman" w:hAnsi="Times New Roman"/>
          <w:sz w:val="24"/>
          <w:szCs w:val="24"/>
          <w:rtl w:val="0"/>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w:t>
      </w:r>
      <w:r w:rsidDel="00000000" w:rsidR="00000000" w:rsidRPr="00000000">
        <w:rPr>
          <w:rFonts w:ascii="Times New Roman" w:cs="Times New Roman" w:eastAsia="Times New Roman" w:hAnsi="Times New Roman"/>
          <w:sz w:val="24"/>
          <w:szCs w:val="24"/>
          <w:highlight w:val="white"/>
          <w:rtl w:val="0"/>
        </w:rPr>
        <w:t xml:space="preserve">«Россия – мои горизонты»</w:t>
      </w:r>
      <w:r w:rsidDel="00000000" w:rsidR="00000000" w:rsidRPr="00000000">
        <w:rPr>
          <w:rFonts w:ascii="Times New Roman" w:cs="Times New Roman" w:eastAsia="Times New Roman" w:hAnsi="Times New Roman"/>
          <w:sz w:val="24"/>
          <w:szCs w:val="24"/>
          <w:rtl w:val="0"/>
        </w:rPr>
        <w:t xml:space="preserve">.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важное условие многих жизненных выборов. Пусть они принесут удовольствие!</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dact.ru/law/federalnyi-zakon-ot-29122012-n-273-fz-ob/glava-4/statia-43/" TargetMode="External"/><Relationship Id="rId5" Type="http://schemas.openxmlformats.org/officeDocument/2006/relationships/styles" Target="styles.xml"/><Relationship Id="rId6" Type="http://schemas.openxmlformats.org/officeDocument/2006/relationships/hyperlink" Target="https://kb.bvbinfo.ru/?section=vneurochnaya-deyatelnost" TargetMode="External"/><Relationship Id="rId7" Type="http://schemas.openxmlformats.org/officeDocument/2006/relationships/image" Target="media/image1.jpg"/><Relationship Id="rId8"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