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36" w:rsidRDefault="007A7036" w:rsidP="007A7036">
      <w:pPr>
        <w:pStyle w:val="a3"/>
        <w:spacing w:before="0" w:beforeAutospacing="0" w:after="24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555555"/>
          <w:sz w:val="21"/>
          <w:szCs w:val="21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rStyle w:val="a4"/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>
        <w:rPr>
          <w:rStyle w:val="a4"/>
          <w:rFonts w:ascii="Tahoma" w:hAnsi="Tahoma" w:cs="Tahoma"/>
          <w:color w:val="555555"/>
          <w:sz w:val="21"/>
          <w:szCs w:val="21"/>
        </w:rPr>
        <w:t xml:space="preserve"> инфекции в организациях общественного питания и пищеблоках образовательных организаций</w:t>
      </w:r>
    </w:p>
    <w:bookmarkEnd w:id="0"/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связи с неблагополучной ситуацией по новой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Механизмы передачи инфекции </w:t>
      </w:r>
      <w:r>
        <w:rPr>
          <w:rFonts w:ascii="Tahoma" w:hAnsi="Tahoma" w:cs="Tahoma"/>
          <w:color w:val="555555"/>
          <w:sz w:val="21"/>
          <w:szCs w:val="21"/>
        </w:rPr>
        <w:t>– воздушно-капельный, контактный, фекально-оральный.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Меры профилактики: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Соблюдение мер личной гигиены.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Недопуск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инструкциях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по применению которых указаны режимы обеззараживания объектов при вирусных инфекциях.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Для дезинфекции применяют наименее токсичные средства.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По окончании рабочей смены (или не реже, чем через 6 часов) проводятся проветривание и влажная уборка помещений с применением дезинфицирующих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средствпутем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</w:t>
      </w:r>
      <w:r>
        <w:rPr>
          <w:rFonts w:ascii="Tahoma" w:hAnsi="Tahoma" w:cs="Tahoma"/>
          <w:color w:val="555555"/>
          <w:sz w:val="21"/>
          <w:szCs w:val="21"/>
        </w:rPr>
        <w:lastRenderedPageBreak/>
        <w:t>При необходимости, после обработки поверхность промывают водой и высушивают с помощью бумажных полотенец.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r>
        <w:rPr>
          <w:rFonts w:ascii="Tahoma" w:hAnsi="Tahoma" w:cs="Tahoma"/>
          <w:color w:val="555555"/>
          <w:sz w:val="21"/>
          <w:szCs w:val="21"/>
          <w:vertAlign w:val="superscript"/>
        </w:rPr>
        <w:t>о</w:t>
      </w:r>
      <w:r>
        <w:rPr>
          <w:rFonts w:ascii="Tahoma" w:hAnsi="Tahoma" w:cs="Tahoma"/>
          <w:color w:val="555555"/>
          <w:sz w:val="21"/>
          <w:szCs w:val="21"/>
        </w:rPr>
        <w:t>С в течение 90 минут.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Для мытья посуды ручным способом необходимо предусмотреть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трехсекционные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ванны для столовой посуды, двухсекционные - для стеклянной посуды и столовых приборов.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Мытье столовой посуды ручным способом производят в следующем порядке:</w:t>
      </w:r>
    </w:p>
    <w:p w:rsidR="007A7036" w:rsidRDefault="007A7036" w:rsidP="007A7036">
      <w:pPr>
        <w:pStyle w:val="a3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механическое удаление остатков пищи;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мытье в воде с добавлением моющих сре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дств в п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ервой секции ванны;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мытье во второй секции ванны в воде с температурой не ниже 40</w:t>
      </w:r>
      <w:r>
        <w:rPr>
          <w:rFonts w:ascii="Tahoma" w:hAnsi="Tahoma" w:cs="Tahoma"/>
          <w:color w:val="555555"/>
          <w:sz w:val="21"/>
          <w:szCs w:val="21"/>
          <w:vertAlign w:val="superscript"/>
        </w:rPr>
        <w:t>о</w:t>
      </w:r>
      <w:r>
        <w:rPr>
          <w:rFonts w:ascii="Tahoma" w:hAnsi="Tahoma" w:cs="Tahoma"/>
          <w:color w:val="555555"/>
          <w:sz w:val="21"/>
          <w:szCs w:val="21"/>
        </w:rPr>
        <w:t>C и добавлением моющих сре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дств в к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оличестве, в два раза меньшем, чем в первой секции ванны;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ополаскивание посуды в металлической сетке с ручками в третьей секции ванны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горячей проточной водой с температурой не ниже 65</w:t>
      </w:r>
      <w:r>
        <w:rPr>
          <w:rFonts w:ascii="Tahoma" w:hAnsi="Tahoma" w:cs="Tahoma"/>
          <w:color w:val="555555"/>
          <w:sz w:val="21"/>
          <w:szCs w:val="21"/>
          <w:vertAlign w:val="superscript"/>
        </w:rPr>
        <w:t>о</w:t>
      </w:r>
      <w:r>
        <w:rPr>
          <w:rFonts w:ascii="Tahoma" w:hAnsi="Tahoma" w:cs="Tahoma"/>
          <w:color w:val="555555"/>
          <w:sz w:val="21"/>
          <w:szCs w:val="21"/>
        </w:rPr>
        <w:t>C с помощью гибкого шланга с душевой насадкой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;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ополаскивание посуды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;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просушивание посуды на решетчатых полках, стеллажах.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хлорактивные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(натриевая соль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дихлоризоциануровой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кислоты – в концентрации активного хлора в рабочем растворе не менее 0,06%, хлорамин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Б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– в концентрации активного хлора в рабочем растворе не менее 3,0%),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кислородактивные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гуанидина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Содержание действующих веществ указано в Инструкциях по применению.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Дезинфицирующие средства хранят в упаковках изготовителя,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плотнозакрытыми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7A7036" w:rsidRDefault="007A7036" w:rsidP="007A7036">
      <w:pPr>
        <w:pStyle w:val="a3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хлорактивных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кислородактивных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A26B95" w:rsidRDefault="00A26B95"/>
    <w:sectPr w:rsidR="00A2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9"/>
    <w:rsid w:val="00700379"/>
    <w:rsid w:val="007A7036"/>
    <w:rsid w:val="00A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036"/>
    <w:rPr>
      <w:b/>
      <w:bCs/>
    </w:rPr>
  </w:style>
  <w:style w:type="character" w:styleId="a5">
    <w:name w:val="Emphasis"/>
    <w:basedOn w:val="a0"/>
    <w:uiPriority w:val="20"/>
    <w:qFormat/>
    <w:rsid w:val="007A70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036"/>
    <w:rPr>
      <w:b/>
      <w:bCs/>
    </w:rPr>
  </w:style>
  <w:style w:type="character" w:styleId="a5">
    <w:name w:val="Emphasis"/>
    <w:basedOn w:val="a0"/>
    <w:uiPriority w:val="20"/>
    <w:qFormat/>
    <w:rsid w:val="007A70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kab32-main</dc:creator>
  <cp:keywords/>
  <dc:description/>
  <cp:lastModifiedBy>kab32-main</cp:lastModifiedBy>
  <cp:revision>2</cp:revision>
  <dcterms:created xsi:type="dcterms:W3CDTF">2023-11-20T08:59:00Z</dcterms:created>
  <dcterms:modified xsi:type="dcterms:W3CDTF">2023-11-20T08:59:00Z</dcterms:modified>
</cp:coreProperties>
</file>