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Default Extension="gif" ContentType="image/gif"> </Default>
  <Default Extension="jpg" ContentType="image/jp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 Id="rId5" Type="http://schemas.openxmlformats.org/package/2006/relationships/digital-signature/origin" Target="_xmlsignatures/origin.sigs"/></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4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4641"/>
        <w:gridCol w:w="4698"/>
      </w:tblGrid>
      <w:tr>
        <w:trPr/>
        <w:tc>
          <w:tcPr>
            <w:tcW w:w="4641" w:type="dxa"/>
            <w:tcBorders>
              <w:top w:val="single" w:sz="4" w:space="0" w:color="FFFFFF"/>
              <w:left w:val="single" w:sz="4" w:space="0" w:color="FFFFFF"/>
              <w:bottom w:val="single" w:sz="4" w:space="0" w:color="FFFFFF"/>
              <w:right w:val="single" w:sz="4" w:space="0" w:color="FFFFFF"/>
            </w:tcBorders>
          </w:tcPr>
          <w:p>
            <w:pPr>
              <w:pStyle w:val="Normal"/>
              <w:widowControl w:val="false"/>
              <w:spacing w:lineRule="auto" w:line="276"/>
              <w:rPr>
                <w:szCs w:val="22"/>
                <w:lang w:eastAsia="en-US"/>
              </w:rPr>
            </w:pPr>
            <w:r>
              <w:rPr>
                <w:rFonts w:eastAsia="Calibri"/>
                <w:szCs w:val="22"/>
                <w:lang w:eastAsia="en-US"/>
              </w:rPr>
              <w:t xml:space="preserve">«Утверждено» </w:t>
            </w:r>
          </w:p>
          <w:p>
            <w:pPr>
              <w:pStyle w:val="Normal"/>
              <w:widowControl w:val="false"/>
              <w:spacing w:lineRule="auto" w:line="276"/>
              <w:rPr>
                <w:rFonts w:eastAsia="Calibri"/>
                <w:szCs w:val="22"/>
                <w:lang w:eastAsia="en-US"/>
              </w:rPr>
            </w:pPr>
            <w:r>
              <w:rPr>
                <w:rFonts w:eastAsia="Calibri"/>
                <w:szCs w:val="22"/>
                <w:lang w:eastAsia="en-US"/>
              </w:rPr>
              <w:t>на педагогическом совете</w:t>
            </w:r>
          </w:p>
          <w:p>
            <w:pPr>
              <w:pStyle w:val="Normal"/>
              <w:widowControl w:val="false"/>
              <w:spacing w:lineRule="auto" w:line="276"/>
              <w:rPr>
                <w:rFonts w:eastAsia="Calibri"/>
                <w:szCs w:val="22"/>
                <w:lang w:eastAsia="en-US"/>
              </w:rPr>
            </w:pPr>
            <w:r>
              <w:rPr>
                <w:rFonts w:eastAsia="Calibri"/>
                <w:szCs w:val="22"/>
                <w:lang w:eastAsia="en-US"/>
              </w:rPr>
              <w:t>Протокол №7 от 29.03.2019г</w:t>
            </w:r>
          </w:p>
        </w:tc>
        <w:tc>
          <w:tcPr>
            <w:tcW w:w="4698" w:type="dxa"/>
            <w:tcBorders>
              <w:top w:val="single" w:sz="4" w:space="0" w:color="FFFFFF"/>
              <w:left w:val="single" w:sz="4" w:space="0" w:color="FFFFFF"/>
              <w:bottom w:val="single" w:sz="4" w:space="0" w:color="FFFFFF"/>
              <w:right w:val="single" w:sz="4" w:space="0" w:color="FFFFFF"/>
            </w:tcBorders>
          </w:tcPr>
          <w:p>
            <w:pPr>
              <w:pStyle w:val="Normal"/>
              <w:widowControl w:val="false"/>
              <w:spacing w:lineRule="auto" w:line="276"/>
              <w:rPr>
                <w:bCs/>
                <w:szCs w:val="22"/>
                <w:lang w:eastAsia="en-US"/>
              </w:rPr>
            </w:pPr>
            <w:r>
              <w:rPr>
                <w:rFonts w:eastAsia="Calibri"/>
                <w:bCs/>
                <w:szCs w:val="22"/>
                <w:lang w:eastAsia="en-US"/>
              </w:rPr>
              <w:t xml:space="preserve"> </w:t>
            </w:r>
            <w:r>
              <w:rPr>
                <w:rFonts w:eastAsia="Calibri"/>
                <w:bCs/>
                <w:szCs w:val="22"/>
                <w:lang w:eastAsia="en-US"/>
              </w:rPr>
              <w:t xml:space="preserve">Введено в действие приказом </w:t>
            </w:r>
          </w:p>
          <w:p>
            <w:pPr>
              <w:pStyle w:val="Normal"/>
              <w:widowControl w:val="false"/>
              <w:spacing w:lineRule="auto" w:line="276"/>
              <w:rPr>
                <w:rFonts w:eastAsia="Calibri"/>
                <w:bCs/>
                <w:szCs w:val="22"/>
                <w:lang w:eastAsia="en-US"/>
              </w:rPr>
            </w:pPr>
            <w:r>
              <w:rPr>
                <w:rFonts w:eastAsia="Calibri"/>
                <w:bCs/>
                <w:szCs w:val="22"/>
                <w:lang w:eastAsia="en-US"/>
              </w:rPr>
              <w:t xml:space="preserve">  №</w:t>
            </w:r>
            <w:r>
              <w:rPr>
                <w:rFonts w:eastAsia="Calibri"/>
                <w:bCs/>
                <w:szCs w:val="22"/>
                <w:lang w:eastAsia="en-US"/>
              </w:rPr>
              <w:t>33 от 03.04.2019г</w:t>
            </w:r>
          </w:p>
          <w:tbl>
            <w:tblPr>
              <w:tblW w:w="44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473"/>
            </w:tblGrid>
            <w:tr>
              <w:trPr/>
              <w:tc>
                <w:tcPr>
                  <w:tcW w:w="4473" w:type="dxa"/>
                  <w:tcBorders>
                    <w:top w:val="single" w:sz="4" w:space="0" w:color="FFFFFF"/>
                    <w:left w:val="single" w:sz="4" w:space="0" w:color="FFFFFF"/>
                    <w:bottom w:val="single" w:sz="4" w:space="0" w:color="FFFFFF"/>
                    <w:right w:val="single" w:sz="4" w:space="0" w:color="FFFFFF"/>
                  </w:tcBorders>
                </w:tcPr>
                <w:p>
                  <w:pPr>
                    <w:pStyle w:val="Normal"/>
                    <w:widowControl w:val="false"/>
                    <w:spacing w:lineRule="auto" w:line="276"/>
                    <w:rPr>
                      <w:rFonts w:eastAsia="Calibri"/>
                      <w:szCs w:val="22"/>
                      <w:lang w:eastAsia="en-US"/>
                    </w:rPr>
                  </w:pPr>
                  <w:bookmarkStart w:id="0" w:name="_GoBack"/>
                  <w:bookmarkEnd w:id="0"/>
                  <w:r>
                    <w:rPr>
                      <w:rFonts w:eastAsia="Calibri"/>
                      <w:bCs/>
                      <w:szCs w:val="22"/>
                      <w:lang w:eastAsia="en-US"/>
                    </w:rPr>
                    <w:t>Директор:________/Н.А. Андриенко/</w:t>
                  </w:r>
                </w:p>
              </w:tc>
            </w:tr>
          </w:tbl>
          <w:p>
            <w:pPr>
              <w:pStyle w:val="Normal"/>
              <w:widowControl w:val="false"/>
              <w:spacing w:lineRule="auto" w:line="276"/>
              <w:rPr>
                <w:rFonts w:eastAsia="Calibri"/>
                <w:bCs/>
                <w:spacing w:val="-7"/>
                <w:szCs w:val="22"/>
                <w:lang w:eastAsia="en-US"/>
              </w:rPr>
            </w:pPr>
            <w:r>
              <w:rPr>
                <w:rFonts w:eastAsia="Calibri"/>
                <w:bCs/>
                <w:spacing w:val="-7"/>
                <w:szCs w:val="22"/>
                <w:lang w:eastAsia="en-US"/>
              </w:rPr>
            </w:r>
          </w:p>
        </w:tc>
      </w:tr>
    </w:tbl>
    <w:p>
      <w:pPr>
        <w:pStyle w:val="Normal"/>
        <w:spacing w:lineRule="auto" w:line="276"/>
        <w:jc w:val="center"/>
        <w:rPr>
          <w:rFonts w:eastAsia="MS Mincho"/>
          <w:b/>
          <w:b/>
          <w:sz w:val="32"/>
          <w:szCs w:val="28"/>
        </w:rPr>
      </w:pPr>
      <w:r>
        <w:rPr>
          <w:rFonts w:eastAsia="MS Mincho"/>
          <w:b/>
          <w:sz w:val="32"/>
          <w:szCs w:val="28"/>
        </w:rPr>
      </w:r>
    </w:p>
    <w:p>
      <w:pPr>
        <w:pStyle w:val="Normal"/>
        <w:rPr/>
      </w:pPr>
      <w:r>
        <w:rPr/>
      </w:r>
    </w:p>
    <w:p>
      <w:pPr>
        <w:pStyle w:val="Normal"/>
        <w:rPr/>
      </w:pPr>
      <w:r>
        <w:rPr/>
      </w:r>
    </w:p>
    <w:p>
      <w:pPr>
        <w:pStyle w:val="Normal"/>
        <w:tabs>
          <w:tab w:val="clear" w:pos="708"/>
          <w:tab w:val="left" w:pos="2460" w:leader="none"/>
        </w:tabs>
        <w:jc w:val="center"/>
        <w:rPr>
          <w:sz w:val="32"/>
        </w:rPr>
      </w:pPr>
      <w:r>
        <w:rPr>
          <w:sz w:val="32"/>
        </w:rPr>
        <w:t>Положение о языке (языках) обучения и воспитания</w:t>
      </w:r>
    </w:p>
    <w:p>
      <w:pPr>
        <w:pStyle w:val="Normal"/>
        <w:tabs>
          <w:tab w:val="clear" w:pos="708"/>
          <w:tab w:val="left" w:pos="2460" w:leader="none"/>
        </w:tabs>
        <w:jc w:val="center"/>
        <w:rPr>
          <w:sz w:val="32"/>
        </w:rPr>
      </w:pPr>
      <w:r>
        <w:rPr>
          <w:sz w:val="32"/>
        </w:rPr>
      </w:r>
    </w:p>
    <w:p>
      <w:pPr>
        <w:pStyle w:val="Normal"/>
        <w:tabs>
          <w:tab w:val="clear" w:pos="708"/>
          <w:tab w:val="left" w:pos="2460" w:leader="none"/>
        </w:tabs>
        <w:jc w:val="center"/>
        <w:rPr>
          <w:sz w:val="32"/>
        </w:rPr>
      </w:pPr>
      <w:r>
        <w:rPr>
          <w:sz w:val="32"/>
        </w:rPr>
      </w:r>
    </w:p>
    <w:p>
      <w:pPr>
        <w:pStyle w:val="ListParagraph"/>
        <w:numPr>
          <w:ilvl w:val="0"/>
          <w:numId w:val="1"/>
        </w:numPr>
        <w:ind w:left="0" w:hanging="0"/>
        <w:jc w:val="center"/>
        <w:rPr>
          <w:b/>
          <w:b/>
          <w:sz w:val="28"/>
        </w:rPr>
      </w:pPr>
      <w:r>
        <w:rPr>
          <w:b/>
          <w:sz w:val="28"/>
        </w:rPr>
        <w:t>Общие положения.</w:t>
      </w:r>
    </w:p>
    <w:p>
      <w:pPr>
        <w:pStyle w:val="ListParagraph"/>
        <w:numPr>
          <w:ilvl w:val="1"/>
          <w:numId w:val="1"/>
        </w:numPr>
        <w:tabs>
          <w:tab w:val="clear" w:pos="708"/>
          <w:tab w:val="left" w:pos="0" w:leader="none"/>
        </w:tabs>
        <w:ind w:left="0" w:hanging="0"/>
        <w:jc w:val="both"/>
        <w:rPr>
          <w:sz w:val="28"/>
        </w:rPr>
      </w:pPr>
      <w:r>
        <w:rPr>
          <w:sz w:val="28"/>
        </w:rPr>
        <w:t>Настоящее положение о языке (языках) обучения и воспитания (далее-положение) разработано соответствии с требованиями Федерального закона от 29.12.2012 №273-ФЗ «Об образовании в Российской Федерации», Федерльного закона от 03.08.2018 №317-ФЗ «О внесении изменений в статьи 11 и 14 Федерального закона «Об образовании в Российской Федерации», Устава МБОУ лицея №104 г. Минеральные Воды (далее-организация)</w:t>
      </w:r>
    </w:p>
    <w:p>
      <w:pPr>
        <w:pStyle w:val="ListParagraph"/>
        <w:numPr>
          <w:ilvl w:val="1"/>
          <w:numId w:val="1"/>
        </w:numPr>
        <w:tabs>
          <w:tab w:val="clear" w:pos="708"/>
          <w:tab w:val="left" w:pos="0" w:leader="none"/>
        </w:tabs>
        <w:ind w:left="0" w:hanging="0"/>
        <w:jc w:val="both"/>
        <w:rPr>
          <w:sz w:val="28"/>
        </w:rPr>
      </w:pPr>
      <w:r>
        <w:rPr>
          <w:sz w:val="28"/>
        </w:rPr>
        <w:t xml:space="preserve">Положение устанавливает язык (языки) обучения и воспитания и порядок их выбора родителями (законными представителями) несовершеннолетних обучающихся при приеме (переводе) на обучение по образовательным программам начального общего, основного общего и среднего общего образования в пределах возможностей организации.  </w:t>
      </w:r>
    </w:p>
    <w:p>
      <w:pPr>
        <w:pStyle w:val="ListParagraph"/>
        <w:numPr>
          <w:ilvl w:val="0"/>
          <w:numId w:val="1"/>
        </w:numPr>
        <w:tabs>
          <w:tab w:val="clear" w:pos="708"/>
          <w:tab w:val="left" w:pos="0" w:leader="none"/>
        </w:tabs>
        <w:jc w:val="center"/>
        <w:rPr>
          <w:b/>
          <w:b/>
          <w:sz w:val="28"/>
        </w:rPr>
      </w:pPr>
      <w:r>
        <w:rPr>
          <w:b/>
          <w:sz w:val="28"/>
        </w:rPr>
        <w:t>Язык (языки) обучения.</w:t>
      </w:r>
    </w:p>
    <w:p>
      <w:pPr>
        <w:pStyle w:val="ListParagraph"/>
        <w:numPr>
          <w:ilvl w:val="1"/>
          <w:numId w:val="1"/>
        </w:numPr>
        <w:tabs>
          <w:tab w:val="clear" w:pos="708"/>
          <w:tab w:val="left" w:pos="0" w:leader="none"/>
        </w:tabs>
        <w:ind w:left="0" w:hanging="0"/>
        <w:jc w:val="both"/>
        <w:rPr>
          <w:sz w:val="28"/>
        </w:rPr>
      </w:pPr>
      <w:r>
        <w:rPr>
          <w:sz w:val="28"/>
        </w:rPr>
        <w:t xml:space="preserve">Образовательная и воспитательная деятельность в Организации по имеющим государственную аккредитацию основных общеобразовательных программам начального общего, основного общего и среднего общего образования осуществляется на государственном языке Российской Федерации- русском языке. </w:t>
      </w:r>
    </w:p>
    <w:p>
      <w:pPr>
        <w:pStyle w:val="ListParagraph"/>
        <w:numPr>
          <w:ilvl w:val="1"/>
          <w:numId w:val="1"/>
        </w:numPr>
        <w:tabs>
          <w:tab w:val="clear" w:pos="708"/>
          <w:tab w:val="left" w:pos="0" w:leader="none"/>
        </w:tabs>
        <w:ind w:left="0" w:hanging="0"/>
        <w:jc w:val="both"/>
        <w:rPr>
          <w:sz w:val="28"/>
        </w:rPr>
      </w:pPr>
      <w:r>
        <w:rPr>
          <w:sz w:val="28"/>
        </w:rPr>
        <w:t>Право выбора языка образования, изучаемого родного языка из числа языков народов Российской Федерации и государственных языков республик Российской Федерации родителями (законными представителями) несовершеннолетних обучающихся при приеме (переводе) на обучение по имеющим государственную аккредитацию образовательным программам всех уровней образования реализуется в Организации в пределах возможностей, предоставляемых системой образования, в порядке, установленном законодательством об образовании.</w:t>
      </w:r>
    </w:p>
    <w:p>
      <w:pPr>
        <w:pStyle w:val="ListParagraph"/>
        <w:numPr>
          <w:ilvl w:val="1"/>
          <w:numId w:val="1"/>
        </w:numPr>
        <w:tabs>
          <w:tab w:val="clear" w:pos="708"/>
          <w:tab w:val="left" w:pos="0" w:leader="none"/>
        </w:tabs>
        <w:ind w:left="0" w:hanging="0"/>
        <w:jc w:val="both"/>
        <w:rPr>
          <w:sz w:val="28"/>
        </w:rPr>
      </w:pPr>
      <w:r>
        <w:rPr>
          <w:sz w:val="28"/>
        </w:rPr>
        <w:t>В соответствии с ФГОС НОО организация реализует преподавание и изучение в рамках предметной области «Родной язык» и литературное чтение на родном языке» из числа языков народов Российской Федерации предмета «Родной русский язык и литературное чтение на родном русском языке»</w:t>
      </w:r>
    </w:p>
    <w:p>
      <w:pPr>
        <w:pStyle w:val="ListParagraph"/>
        <w:numPr>
          <w:ilvl w:val="1"/>
          <w:numId w:val="1"/>
        </w:numPr>
        <w:tabs>
          <w:tab w:val="clear" w:pos="708"/>
          <w:tab w:val="left" w:pos="0" w:leader="none"/>
        </w:tabs>
        <w:ind w:left="0" w:hanging="0"/>
        <w:jc w:val="both"/>
        <w:rPr>
          <w:sz w:val="28"/>
        </w:rPr>
      </w:pPr>
      <w:r>
        <w:rPr>
          <w:sz w:val="28"/>
        </w:rPr>
        <w:t xml:space="preserve">В соответствии с ФГОС ООО организация реализует преподавание и изучение в рамках предметной области «Родной язык, и родная литература» из числа языков народов Российской Федерации «Родной русский язык» и «Родная (русская) литература». </w:t>
      </w:r>
    </w:p>
    <w:p>
      <w:pPr>
        <w:pStyle w:val="ListParagraph"/>
        <w:numPr>
          <w:ilvl w:val="1"/>
          <w:numId w:val="1"/>
        </w:numPr>
        <w:tabs>
          <w:tab w:val="clear" w:pos="708"/>
          <w:tab w:val="left" w:pos="0" w:leader="none"/>
        </w:tabs>
        <w:ind w:left="0" w:hanging="0"/>
        <w:jc w:val="both"/>
        <w:rPr>
          <w:sz w:val="28"/>
        </w:rPr>
      </w:pPr>
      <w:r>
        <w:rPr>
          <w:sz w:val="28"/>
        </w:rPr>
        <w:t xml:space="preserve"> </w:t>
      </w:r>
      <w:r>
        <w:rPr>
          <w:sz w:val="28"/>
        </w:rPr>
        <w:t xml:space="preserve">Выбор изучаемого языка по предмету «Родной язык» и языков обучения по предметам «Литературное чтение на родном языке», «Родная литература» осуществляется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образовательных программ начального общего, основного общего и среднего общего образования.  </w:t>
      </w:r>
    </w:p>
    <w:p>
      <w:pPr>
        <w:pStyle w:val="ListParagraph"/>
        <w:numPr>
          <w:ilvl w:val="1"/>
          <w:numId w:val="1"/>
        </w:numPr>
        <w:tabs>
          <w:tab w:val="clear" w:pos="708"/>
          <w:tab w:val="left" w:pos="0" w:leader="none"/>
        </w:tabs>
        <w:ind w:left="0" w:hanging="0"/>
        <w:jc w:val="both"/>
        <w:rPr>
          <w:sz w:val="28"/>
        </w:rPr>
      </w:pPr>
      <w:r>
        <w:rPr>
          <w:sz w:val="28"/>
        </w:rPr>
        <w:t xml:space="preserve">С целью реализации прав граждан на свободный, добровольный и информированный выбор родителями (законными представителями) обучающихся родного языка для изучения предметных областей «Родной язык и литературное чтение на родном языке», «Родной язык и родная литература» организация организует до начала учебного года информационные мероприятия для родителей обучающихся 1-х, 5-х классов в различных формах: собрания, консультации, вебинары и др. </w:t>
      </w:r>
    </w:p>
    <w:p>
      <w:pPr>
        <w:pStyle w:val="ListParagraph"/>
        <w:numPr>
          <w:ilvl w:val="1"/>
          <w:numId w:val="1"/>
        </w:numPr>
        <w:tabs>
          <w:tab w:val="clear" w:pos="708"/>
          <w:tab w:val="left" w:pos="0" w:leader="none"/>
        </w:tabs>
        <w:ind w:left="0" w:hanging="0"/>
        <w:jc w:val="both"/>
        <w:rPr>
          <w:sz w:val="28"/>
        </w:rPr>
      </w:pPr>
      <w:r>
        <w:rPr>
          <w:sz w:val="28"/>
        </w:rPr>
        <w:t>В рамках имеющих государственную аккредитацию образовательных программ организация осуществляет преподавание и изучение иностранных языков: английского языка (первого иностранного языка), а также немецкого, французского (вторых иностранного языка).</w:t>
      </w:r>
    </w:p>
    <w:p>
      <w:pPr>
        <w:pStyle w:val="ListParagraph"/>
        <w:numPr>
          <w:ilvl w:val="1"/>
          <w:numId w:val="1"/>
        </w:numPr>
        <w:tabs>
          <w:tab w:val="clear" w:pos="708"/>
          <w:tab w:val="left" w:pos="0" w:leader="none"/>
        </w:tabs>
        <w:ind w:left="0" w:hanging="0"/>
        <w:jc w:val="both"/>
        <w:rPr>
          <w:sz w:val="28"/>
        </w:rPr>
      </w:pPr>
      <w:r>
        <w:rPr>
          <w:sz w:val="28"/>
        </w:rPr>
        <w:t>Преподавание и изучение иностранных языков в рамках имеющих государственную аккредитацию образовательных программ всех уровней образования осуществляются в соответствии с ФГОС, образовательными программами соответствующего уровня образования и учебным планом.</w:t>
      </w:r>
    </w:p>
    <w:p>
      <w:pPr>
        <w:pStyle w:val="ListParagraph"/>
        <w:numPr>
          <w:ilvl w:val="1"/>
          <w:numId w:val="1"/>
        </w:numPr>
        <w:tabs>
          <w:tab w:val="clear" w:pos="708"/>
          <w:tab w:val="left" w:pos="0" w:leader="none"/>
        </w:tabs>
        <w:ind w:left="0" w:hanging="0"/>
        <w:jc w:val="both"/>
        <w:rPr>
          <w:sz w:val="28"/>
        </w:rPr>
      </w:pPr>
      <w:r>
        <w:rPr>
          <w:sz w:val="28"/>
        </w:rPr>
        <w:t xml:space="preserve">В рамках дополнительных образовательных программ по запросу участников образовательных отношений организация вправе организовать обучение иным иностранным языкам в соответствии с дополнительными программами. </w:t>
      </w:r>
    </w:p>
    <w:p>
      <w:pPr>
        <w:pStyle w:val="Normal"/>
        <w:rPr/>
      </w:pPr>
      <w:r>
        <w:rPr/>
      </w:r>
    </w:p>
    <w:p>
      <w:pPr>
        <w:pStyle w:val="Normal"/>
        <w:rPr/>
      </w:pPr>
      <w:r>
        <w:rPr/>
      </w:r>
    </w:p>
    <w:p>
      <w:pPr>
        <w:pStyle w:val="ListParagraph"/>
        <w:numPr>
          <w:ilvl w:val="0"/>
          <w:numId w:val="1"/>
        </w:numPr>
        <w:tabs>
          <w:tab w:val="clear" w:pos="708"/>
          <w:tab w:val="left" w:pos="3075" w:leader="none"/>
        </w:tabs>
        <w:jc w:val="center"/>
        <w:rPr>
          <w:sz w:val="28"/>
        </w:rPr>
      </w:pPr>
      <w:r>
        <w:rPr>
          <w:sz w:val="28"/>
        </w:rPr>
        <w:t>Язык (языки) воспитания.</w:t>
      </w:r>
    </w:p>
    <w:p>
      <w:pPr>
        <w:pStyle w:val="ListParagraph"/>
        <w:numPr>
          <w:ilvl w:val="1"/>
          <w:numId w:val="1"/>
        </w:numPr>
        <w:tabs>
          <w:tab w:val="clear" w:pos="708"/>
          <w:tab w:val="left" w:pos="0" w:leader="none"/>
        </w:tabs>
        <w:ind w:left="0" w:hanging="0"/>
        <w:jc w:val="both"/>
        <w:rPr>
          <w:sz w:val="28"/>
        </w:rPr>
      </w:pPr>
      <w:r>
        <w:rPr>
          <w:sz w:val="28"/>
        </w:rPr>
        <w:t>Образовательная и воспитательная деятельность в организации по образовательным программам дополнительного образования, начального общего образования, основного общего образования и среднего общего образования осуществляется на государственном языке Российской Федерации- русском языке.</w:t>
      </w:r>
    </w:p>
    <w:p>
      <w:pPr>
        <w:pStyle w:val="ListParagraph"/>
        <w:numPr>
          <w:ilvl w:val="1"/>
          <w:numId w:val="1"/>
        </w:numPr>
        <w:tabs>
          <w:tab w:val="clear" w:pos="708"/>
          <w:tab w:val="left" w:pos="0" w:leader="none"/>
        </w:tabs>
        <w:ind w:left="0" w:hanging="0"/>
        <w:jc w:val="both"/>
        <w:rPr>
          <w:sz w:val="28"/>
        </w:rPr>
      </w:pPr>
      <w:r>
        <w:rPr>
          <w:sz w:val="28"/>
        </w:rPr>
        <w:t xml:space="preserve">Внеурочная деятельность и воспитательная работа в организации осуществляется на государственном языке Российской Федерации- русском языке в соответствии с программами и планами внеурочной деятельности и воспитательной работы. </w:t>
      </w:r>
    </w:p>
    <w:p>
      <w:pPr>
        <w:pStyle w:val="ListParagraph"/>
        <w:tabs>
          <w:tab w:val="clear" w:pos="708"/>
          <w:tab w:val="left" w:pos="3075" w:leader="none"/>
        </w:tabs>
        <w:ind w:left="0" w:hanging="0"/>
        <w:jc w:val="both"/>
        <w:rPr>
          <w:sz w:val="28"/>
        </w:rPr>
      </w:pPr>
      <w:r>
        <w:rPr/>
      </w: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56329272446943365375691549892248362578707919248</w:t>
            </w:r>
          </w:p>
        </w:tc>
      </w:tr>
      <w:tr>
        <w:trPr/>
        <w:tc>
          <w:tcPr/>
          <w:p>
            <w:pPr>
              <w:rPr/>
            </w:pPr>
            <w:r>
              <w:rPr/>
              <w:t xml:space="preserve">Владелец</w:t>
            </w:r>
          </w:p>
        </w:tc>
        <w:tc>
          <w:tcPr>
            <w:gridSpan w:val="2"/>
          </w:tcPr>
          <w:p>
            <w:pPr>
              <w:rPr/>
            </w:pPr>
            <w:r>
              <w:rPr/>
              <w:t xml:space="preserve">Андриенко Наталья Алексеевна</w:t>
            </w:r>
          </w:p>
        </w:tc>
      </w:tr>
      <w:tr>
        <w:trPr/>
        <w:tc>
          <w:tcPr/>
          <w:p>
            <w:pPr>
              <w:rPr/>
            </w:pPr>
            <w:r>
              <w:rPr/>
              <w:t xml:space="preserve">Действителен</w:t>
            </w:r>
          </w:p>
        </w:tc>
        <w:tc>
          <w:tcPr>
            <w:gridSpan w:val="2"/>
          </w:tcPr>
          <w:p>
            <w:pPr>
              <w:rPr/>
            </w:pPr>
            <w:r>
              <w:rPr/>
              <w:t xml:space="preserve">С 28.03.2023 по 27.03.2024</w:t>
            </w:r>
          </w:p>
        </w:tc>
      </w:tr>
    </w:tbl>
    <w:sectPr xmlns:w="http://schemas.openxmlformats.org/wordprocessingml/2006/main">
      <w:type w:val="nextPage"/>
      <w:pgSz w:w="11906" w:h="16838"/>
      <w:pgMar w:left="1701" w:right="850" w:header="0" w:top="1134" w:footer="0" w:bottom="1134" w:gutter="0"/>
      <w:pgNumType w:fmt="decimal"/>
      <w:formProt w:val="false"/>
      <w:textDirection w:val="lrTb"/>
      <w:docGrid w:type="default" w:linePitch="360" w:charSpace="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23877">
    <w:multiLevelType w:val="hybridMultilevel"/>
    <w:lvl w:ilvl="0" w:tplc="27611693">
      <w:start w:val="1"/>
      <w:numFmt w:val="decimal"/>
      <w:lvlText w:val="%1."/>
      <w:lvlJc w:val="left"/>
      <w:pPr>
        <w:ind w:left="720" w:hanging="360"/>
      </w:pPr>
    </w:lvl>
    <w:lvl w:ilvl="1" w:tplc="27611693" w:tentative="1">
      <w:start w:val="1"/>
      <w:numFmt w:val="lowerLetter"/>
      <w:lvlText w:val="%2."/>
      <w:lvlJc w:val="left"/>
      <w:pPr>
        <w:ind w:left="1440" w:hanging="360"/>
      </w:pPr>
    </w:lvl>
    <w:lvl w:ilvl="2" w:tplc="27611693" w:tentative="1">
      <w:start w:val="1"/>
      <w:numFmt w:val="lowerRoman"/>
      <w:lvlText w:val="%3."/>
      <w:lvlJc w:val="right"/>
      <w:pPr>
        <w:ind w:left="2160" w:hanging="180"/>
      </w:pPr>
    </w:lvl>
    <w:lvl w:ilvl="3" w:tplc="27611693" w:tentative="1">
      <w:start w:val="1"/>
      <w:numFmt w:val="decimal"/>
      <w:lvlText w:val="%4."/>
      <w:lvlJc w:val="left"/>
      <w:pPr>
        <w:ind w:left="2880" w:hanging="360"/>
      </w:pPr>
    </w:lvl>
    <w:lvl w:ilvl="4" w:tplc="27611693" w:tentative="1">
      <w:start w:val="1"/>
      <w:numFmt w:val="lowerLetter"/>
      <w:lvlText w:val="%5."/>
      <w:lvlJc w:val="left"/>
      <w:pPr>
        <w:ind w:left="3600" w:hanging="360"/>
      </w:pPr>
    </w:lvl>
    <w:lvl w:ilvl="5" w:tplc="27611693" w:tentative="1">
      <w:start w:val="1"/>
      <w:numFmt w:val="lowerRoman"/>
      <w:lvlText w:val="%6."/>
      <w:lvlJc w:val="right"/>
      <w:pPr>
        <w:ind w:left="4320" w:hanging="180"/>
      </w:pPr>
    </w:lvl>
    <w:lvl w:ilvl="6" w:tplc="27611693" w:tentative="1">
      <w:start w:val="1"/>
      <w:numFmt w:val="decimal"/>
      <w:lvlText w:val="%7."/>
      <w:lvlJc w:val="left"/>
      <w:pPr>
        <w:ind w:left="5040" w:hanging="360"/>
      </w:pPr>
    </w:lvl>
    <w:lvl w:ilvl="7" w:tplc="27611693" w:tentative="1">
      <w:start w:val="1"/>
      <w:numFmt w:val="lowerLetter"/>
      <w:lvlText w:val="%8."/>
      <w:lvlJc w:val="left"/>
      <w:pPr>
        <w:ind w:left="5760" w:hanging="360"/>
      </w:pPr>
    </w:lvl>
    <w:lvl w:ilvl="8" w:tplc="27611693" w:tentative="1">
      <w:start w:val="1"/>
      <w:numFmt w:val="lowerRoman"/>
      <w:lvlText w:val="%9."/>
      <w:lvlJc w:val="right"/>
      <w:pPr>
        <w:ind w:left="6480" w:hanging="180"/>
      </w:pPr>
    </w:lvl>
  </w:abstractNum>
  <w:abstractNum w:abstractNumId="23876">
    <w:multiLevelType w:val="hybridMultilevel"/>
    <w:lvl w:ilvl="0" w:tplc="379920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rPr>
        <w:b w:val="false"/>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23876">
    <w:abstractNumId w:val="23876"/>
  </w:num>
  <w:num w:numId="23877">
    <w:abstractNumId w:val="2387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5081"/>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ListParagraph">
    <w:name w:val="List Paragraph"/>
    <w:basedOn w:val="Normal"/>
    <w:uiPriority w:val="34"/>
    <w:qFormat/>
    <w:rsid w:val="0078453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 Id="rId583151851" Type="http://schemas.openxmlformats.org/officeDocument/2006/relationships/footnotes" Target="footnotes.xml"/><Relationship Id="rId667762066" Type="http://schemas.openxmlformats.org/officeDocument/2006/relationships/endnotes" Target="endnotes.xml"/><Relationship Id="rId586185186" Type="http://schemas.openxmlformats.org/officeDocument/2006/relationships/comments" Target="comments.xml"/><Relationship Id="rId314512093" Type="http://schemas.microsoft.com/office/2011/relationships/commentsExtended" Target="commentsExtended.xml"/><Relationship Id="rId41564849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4SfJFDpWGylgqAJ4sZz8Bpa7XsI=</DigestValue>
    </Reference>
    <Reference Type="http://www.w3.org/2000/09/xmldsig#Object" URI="#idOfficeObject">
      <DigestMethod Algorithm="http://www.w3.org/2000/09/xmldsig#sha1"/>
      <DigestValue>qHaQ7908NIwzGU7HYBA+z0wQ+Vo=</DigestValue>
    </Reference>
  </SignedInfo>
  <SignatureValue>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</SignatureValue>
  <KeyInfo>
    <X509Data>
      <X509Certificate>MIIFsTCCA5kCFAnd5FXeR4JeUhdXcCKJORln8rGQMA0GCSqGSIb3DQEBCwUAMIGQ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4"/>
          </Transform>
          <Transform Algorithm="http://www.w3.org/TR/2001/REC-xml-c14n-20010315"/>
        </Transforms>
        <DigestMethod Algorithm="http://www.w3.org/2000/09/xmldsig#sha1"/>
        <DigestValue>cnTDZCX08lroTk+rnv75zbeaVRw=</DigestValue>
      </Reference>
      <Reference URI="/word/_rels/document.xml.rels?ContentType=application/vnd.openxmlformats-package.relationships+xml">
        <Transforms>
          <Transform Algorithm="http://schemas.openxmlformats.org/package/2006/RelationshipTransform">
            <mdssi:RelationshipReference SourceId="rId1"/>
            <mdssi:RelationshipReference SourceId="rId2"/>
            <mdssi:RelationshipReference SourceId="rId3"/>
            <mdssi:RelationshipReference SourceId="rId4"/>
            <mdssi:RelationshipReference SourceId="rId5"/>
            <mdssi:RelationshipReference SourceId="rId583151851"/>
            <mdssi:RelationshipReference SourceId="rId667762066"/>
            <mdssi:RelationshipReference SourceId="rId586185186"/>
            <mdssi:RelationshipReference SourceId="rId314512093"/>
            <mdssi:RelationshipReference SourceId="rId415648492"/>
          </Transform>
          <Transform Algorithm="http://www.w3.org/TR/2001/REC-xml-c14n-20010315"/>
        </Transforms>
        <DigestMethod Algorithm="http://www.w3.org/2000/09/xmldsig#sha1"/>
        <DigestValue>aGSd01AH41JD0QxEnG4LVNWBtQI=</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lpiZPPX5ei+rhSTrBz4EDSlPvrs=</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VaYfCLWfDtYt3gfXDgGiMrtGF/Y=</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S2DK+foXTOk2VHGDVrgU/7yGf8k=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JOCgc4H2Epz7Lf+rR3P9MAaD3yA=</DigestValue>
      </Reference>
      <Reference URI="/word/styles.xml?ContentType=application/vnd.openxmlformats-officedocument.wordprocessingml.styles+xml">
        <DigestMethod Algorithm="http://www.w3.org/2000/09/xmldsig#sha1"/>
        <DigestValue>0XLOofaQQdHmH1tidz1yXBBduTg=</DigestValue>
      </Reference>
      <Reference URI="/word/theme/theme1.xml?ContentType=application/vnd.openxmlformats-officedocument.theme+xml">
        <DigestMethod Algorithm="http://www.w3.org/2000/09/xmldsig#sha1"/>
        <DigestValue>qUykDVl+Tlp6PwnrU1ROv5BayTI=</DigestValue>
      </Reference>
    </Manifest>
    <SignatureProperties>
      <SignatureProperty Id="idSignatureTime" Target="#idPackageSignature">
        <mdssi:SignatureTime>
          <mdssi:Format>YYYY-MM-DDThh:mm:ssTZD</mdssi:Format>
          <mdssi:Value>2023-04-05T06:48:34Z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35</TotalTime>
  <Application>LibreOffice/7.0.3.1$Windows_X86_64 LibreOffice_project/d7547858d014d4cf69878db179d326fc3483e082</Application>
  <Pages>2</Pages>
  <Words>521</Words>
  <Characters>3902</Characters>
  <CharactersWithSpaces>4399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2019-04-03T09:06:00Z</dcterms:created>
  <dc:creator>School</dc:creator>
  <dc:description/>
  <dc:language>ru-RU</dc:language>
  <cp:lastModifiedBy>School</cp:lastModifiedBy>
  <cp:lastPrinted>2019-04-03T10:13:00Z</cp:lastPrinted>
  <dcterms:modified xsi:type="dcterms:W3CDTF">2019-04-03T10:13:00Z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