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76" w:rsidRDefault="00B37CE7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40"/>
          <w:highlight w:val="yellow"/>
        </w:rPr>
      </w:pPr>
      <w:r>
        <w:rPr>
          <w:rFonts w:ascii="Times New Roman" w:hAnsi="Times New Roman"/>
          <w:b/>
          <w:noProof/>
          <w:sz w:val="40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-860425</wp:posOffset>
            </wp:positionH>
            <wp:positionV relativeFrom="paragraph">
              <wp:posOffset>-127000</wp:posOffset>
            </wp:positionV>
            <wp:extent cx="656590" cy="76644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highlight w:val="yellow"/>
        </w:rPr>
        <w:t>Уполномоченный по правам ребёнка</w:t>
      </w:r>
      <w:r>
        <w:rPr>
          <w:rFonts w:ascii="Times New Roman" w:hAnsi="Times New Roman"/>
          <w:b/>
          <w:sz w:val="40"/>
          <w:highlight w:val="yellow"/>
        </w:rPr>
        <w:t xml:space="preserve"> </w:t>
      </w:r>
      <w:r>
        <w:rPr>
          <w:rFonts w:ascii="Times New Roman" w:hAnsi="Times New Roman"/>
          <w:b/>
          <w:sz w:val="36"/>
          <w:highlight w:val="yellow"/>
        </w:rPr>
        <w:t>в Ставропольском крае</w:t>
      </w:r>
    </w:p>
    <w:p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both"/>
        <w:rPr>
          <w:rFonts w:ascii="Times New Roman" w:hAnsi="Times New Roman"/>
          <w:b/>
          <w:sz w:val="12"/>
          <w:highlight w:val="yellow"/>
        </w:rPr>
      </w:pPr>
    </w:p>
    <w:p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6F4B76" w:rsidRDefault="006F4B76">
      <w:pPr>
        <w:tabs>
          <w:tab w:val="center" w:pos="4677"/>
        </w:tabs>
        <w:spacing w:after="0" w:line="276" w:lineRule="auto"/>
        <w:ind w:right="-850"/>
        <w:jc w:val="both"/>
        <w:rPr>
          <w:rFonts w:ascii="Times New Roman" w:hAnsi="Times New Roman"/>
          <w:b/>
          <w:sz w:val="12"/>
          <w:highlight w:val="yellow"/>
        </w:rPr>
      </w:pPr>
    </w:p>
    <w:tbl>
      <w:tblPr>
        <w:tblStyle w:val="ab"/>
        <w:tblW w:w="1608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530"/>
        <w:gridCol w:w="8555"/>
      </w:tblGrid>
      <w:tr w:rsidR="006F4B76" w:rsidTr="00AE130A">
        <w:trPr>
          <w:trHeight w:val="9294"/>
        </w:trPr>
        <w:tc>
          <w:tcPr>
            <w:tcW w:w="7530" w:type="dxa"/>
          </w:tcPr>
          <w:p w:rsidR="006F4B76" w:rsidRDefault="006F4B76">
            <w:pPr>
              <w:spacing w:after="0" w:line="240" w:lineRule="auto"/>
              <w:ind w:left="-1701"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B37CE7">
            <w:pPr>
              <w:spacing w:after="0" w:line="240" w:lineRule="auto"/>
              <w:ind w:left="-1701" w:right="-850"/>
              <w:jc w:val="center"/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>ПАМЯТКА ДЛЯ РОДИТЕЛЕЙ</w:t>
            </w:r>
          </w:p>
          <w:p w:rsidR="006F4B76" w:rsidRDefault="00B37CE7">
            <w:pPr>
              <w:spacing w:after="0" w:line="240" w:lineRule="auto"/>
              <w:ind w:left="-1701" w:right="-850"/>
              <w:jc w:val="center"/>
              <w:rPr>
                <w:rFonts w:ascii="Times New Roman" w:eastAsia="SimSun" w:hAnsi="Times New Roman" w:cs="Times New Roman"/>
                <w:b/>
                <w:bCs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>«ОСТОРОЖНО, ОКНО!»</w:t>
            </w:r>
          </w:p>
          <w:p w:rsidR="006F4B76" w:rsidRDefault="006F4B76">
            <w:pPr>
              <w:spacing w:after="0" w:line="240" w:lineRule="auto"/>
              <w:ind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6F4B76" w:rsidRDefault="00B37CE7">
            <w:pPr>
              <w:spacing w:after="0" w:line="240" w:lineRule="auto"/>
              <w:ind w:right="-850" w:firstLineChars="900" w:firstLine="21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Уважаемые родители!</w:t>
            </w:r>
          </w:p>
          <w:p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F4B76" w:rsidRPr="009D4289" w:rsidRDefault="00B37CE7">
            <w:pPr>
              <w:pStyle w:val="a9"/>
              <w:shd w:val="clear" w:color="auto" w:fill="FFFFFF"/>
              <w:spacing w:before="120" w:beforeAutospacing="0" w:after="120" w:afterAutospacing="0" w:line="210" w:lineRule="atLeast"/>
              <w:jc w:val="both"/>
              <w:rPr>
                <w:rFonts w:eastAsia="Arial"/>
                <w:color w:val="000000"/>
                <w:shd w:val="clear" w:color="auto" w:fill="FFFFFF"/>
                <w:lang w:val="ru-RU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 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  Е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жегодно с наступлением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летнего периода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в Ставропольском крае 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>отмечается рост несчастных случаев связан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н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>ы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х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с выпадением детей из окон.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Основными п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>ричинами выпадения детей из окон, становятся неограниченный доступ детей к открытым окнам, незакрепленные москитные сетки, а также безнадзорность детей.</w:t>
            </w:r>
          </w:p>
          <w:p w:rsidR="006F4B76" w:rsidRPr="009D4289" w:rsidRDefault="00B37CE7">
            <w:pPr>
              <w:pStyle w:val="a9"/>
              <w:shd w:val="clear" w:color="auto" w:fill="FFFFFF"/>
              <w:spacing w:before="120" w:beforeAutospacing="0" w:after="120" w:afterAutospacing="0" w:line="210" w:lineRule="atLeast"/>
              <w:ind w:firstLineChars="200" w:firstLine="380"/>
              <w:jc w:val="both"/>
              <w:rPr>
                <w:rFonts w:eastAsia="Arial"/>
                <w:color w:val="000000"/>
                <w:lang w:val="ru-RU"/>
              </w:rPr>
            </w:pPr>
            <w:r>
              <w:rPr>
                <w:rFonts w:eastAsia="Arial"/>
                <w:noProof/>
                <w:color w:val="000000"/>
                <w:sz w:val="19"/>
                <w:szCs w:val="19"/>
                <w:shd w:val="clear" w:color="auto" w:fill="FFFFFF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601980</wp:posOffset>
                  </wp:positionV>
                  <wp:extent cx="1370965" cy="892810"/>
                  <wp:effectExtent l="0" t="0" r="635" b="6350"/>
                  <wp:wrapThrough wrapText="bothSides">
                    <wp:wrapPolygon edited="0">
                      <wp:start x="0" y="0"/>
                      <wp:lineTo x="0" y="21385"/>
                      <wp:lineTo x="21370" y="21385"/>
                      <wp:lineTo x="21370" y="0"/>
                      <wp:lineTo x="0" y="0"/>
                    </wp:wrapPolygon>
                  </wp:wrapThrough>
                  <wp:docPr id="7" name="Изображение 7" descr="Ne_ostavlyayte_detey_u_otkrytyh_okon._2_800x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Ne_ostavlyayte_detey_u_otkrytyh_okon._2_800x60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Уполномоченный по правам ребенка в Ставропольском крае 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обращает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ваше 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внимание на необходимость предупреждения выпадения детей из окон домов.  </w:t>
            </w:r>
          </w:p>
          <w:p w:rsidR="006F4B76" w:rsidRDefault="00B37CE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color w:val="C0000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3623945</wp:posOffset>
                  </wp:positionH>
                  <wp:positionV relativeFrom="paragraph">
                    <wp:posOffset>125095</wp:posOffset>
                  </wp:positionV>
                  <wp:extent cx="841375" cy="473710"/>
                  <wp:effectExtent l="0" t="0" r="12065" b="13970"/>
                  <wp:wrapThrough wrapText="bothSides">
                    <wp:wrapPolygon edited="0">
                      <wp:start x="0" y="0"/>
                      <wp:lineTo x="0" y="20847"/>
                      <wp:lineTo x="21127" y="20847"/>
                      <wp:lineTo x="21127" y="0"/>
                      <wp:lineTo x="0" y="0"/>
                    </wp:wrapPolygon>
                  </wp:wrapThrough>
                  <wp:docPr id="10" name="Изображение 10" descr="761_n2096453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10" descr="761_n2096453_bi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F4B76" w:rsidRDefault="006F4B7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B37CE7" w:rsidP="009D4289">
            <w:pPr>
              <w:spacing w:after="0" w:line="240" w:lineRule="auto"/>
              <w:ind w:left="109" w:firstLine="67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ВАЖНО</w:t>
            </w:r>
            <w:r w:rsidR="009D4289"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ЗНАТЬ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!</w:t>
            </w:r>
          </w:p>
          <w:p w:rsidR="006F4B76" w:rsidRDefault="006F4B76">
            <w:pPr>
              <w:spacing w:after="0" w:line="240" w:lineRule="auto"/>
              <w:ind w:left="109" w:firstLine="67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D4289" w:rsidRDefault="009D4289">
            <w:pPr>
              <w:spacing w:after="0" w:line="240" w:lineRule="auto"/>
              <w:ind w:left="109" w:firstLine="67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D4289" w:rsidRDefault="009D4289">
            <w:pPr>
              <w:spacing w:after="0" w:line="240" w:lineRule="auto"/>
              <w:ind w:left="109" w:firstLine="67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открывая окно, убедитесь, что ребёнок находится под присмотром;</w:t>
            </w: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никогда не оставляйте ребёнка одного дома;</w:t>
            </w: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не держите ребёнка на руках около открытого окна;</w:t>
            </w: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не показывайте ребёнку как открывается окно;</w:t>
            </w: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не ставьте ребёнка на подоконник, </w:t>
            </w: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shd w:val="clear" w:color="auto" w:fill="FFFFFF"/>
              </w:rPr>
              <w:t>не поощряйте его самостоятельное лазания на него;</w:t>
            </w: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не разрешайте ребёнку играть на подоконнике, выходить на балкон без сопровождения взрослых.</w:t>
            </w:r>
          </w:p>
        </w:tc>
        <w:tc>
          <w:tcPr>
            <w:tcW w:w="8555" w:type="dxa"/>
          </w:tcPr>
          <w:p w:rsidR="006F4B76" w:rsidRDefault="00B37CE7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1311910</wp:posOffset>
                  </wp:positionH>
                  <wp:positionV relativeFrom="paragraph">
                    <wp:posOffset>7620</wp:posOffset>
                  </wp:positionV>
                  <wp:extent cx="2061210" cy="1174750"/>
                  <wp:effectExtent l="0" t="0" r="26670" b="44450"/>
                  <wp:wrapThrough wrapText="bothSides">
                    <wp:wrapPolygon edited="0">
                      <wp:start x="0" y="0"/>
                      <wp:lineTo x="0" y="21296"/>
                      <wp:lineTo x="21400" y="21296"/>
                      <wp:lineTo x="21400" y="0"/>
                      <wp:lineTo x="0" y="0"/>
                    </wp:wrapPolygon>
                  </wp:wrapThrough>
                  <wp:docPr id="5" name="Изображение 5" descr="gas-kvas-com-p-nadpis-uvazhaemie-roditeli-na-prozrachnom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gas-kvas-com-p-nadpis-uvazhaemie-roditeli-na-prozrachnom-1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210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F4B76" w:rsidRDefault="006F4B76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6F4B76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6F4B7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6F4B76">
            <w:pPr>
              <w:pStyle w:val="a9"/>
              <w:shd w:val="clear" w:color="auto" w:fill="FFFFFF"/>
              <w:spacing w:before="120" w:beforeAutospacing="0" w:after="120" w:afterAutospacing="0"/>
              <w:jc w:val="both"/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  <w:p w:rsidR="006F4B76" w:rsidRDefault="006F4B76">
            <w:pPr>
              <w:spacing w:after="0" w:line="240" w:lineRule="auto"/>
              <w:ind w:left="109" w:firstLine="67"/>
              <w:jc w:val="center"/>
              <w:rPr>
                <w:rFonts w:ascii="Montserrat" w:eastAsia="Montserrat" w:hAnsi="Montserrat" w:cs="Montserrat"/>
                <w:color w:val="2C3847"/>
                <w:sz w:val="33"/>
                <w:szCs w:val="33"/>
                <w:shd w:val="clear" w:color="auto" w:fill="FFFFFF"/>
              </w:rPr>
            </w:pPr>
          </w:p>
          <w:p w:rsidR="006F4B76" w:rsidRDefault="00B37CE7">
            <w:pPr>
              <w:spacing w:beforeAutospacing="1" w:after="0" w:afterAutospacing="1" w:line="210" w:lineRule="atLeast"/>
              <w:ind w:firstLineChars="100" w:firstLine="240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Чтобы предотвратить гибель и травмирование детей в результате падения из окон необходимо соблюдать следующие рекомендации: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не ставьте мебель рядом с окном, чтобы ребёнок не взобрался на подоконник и не упал вниз;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не используйте москитные сетки без соответствующей защиты на окна;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установите на окна блокираторы или оконные ручки-замки с ключом препятствующие открытию окна ребёнком самостоятельно;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установите надёжные ограждения на окнах и балконах;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тщательно подбирайте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удушье;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объясняйте ребёнку опасность открытого окна.</w:t>
            </w:r>
          </w:p>
          <w:p w:rsidR="006F4B76" w:rsidRDefault="006F4B76">
            <w:pPr>
              <w:spacing w:beforeAutospacing="1" w:after="0" w:afterAutospacing="1" w:line="210" w:lineRule="atLeast"/>
              <w:rPr>
                <w:rFonts w:ascii="Times New Roman" w:eastAsia="Arial" w:hAnsi="Times New Roman" w:cs="Times New Roman"/>
                <w:sz w:val="19"/>
                <w:szCs w:val="19"/>
                <w:shd w:val="clear" w:color="auto" w:fill="FFFFFF"/>
              </w:rPr>
            </w:pPr>
          </w:p>
          <w:p w:rsidR="006F4B76" w:rsidRDefault="00B37CE7">
            <w:pPr>
              <w:pStyle w:val="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ПОМНИТЕ!</w:t>
            </w:r>
          </w:p>
          <w:p w:rsidR="006F4B76" w:rsidRDefault="006F4B76">
            <w:bookmarkStart w:id="0" w:name="_GoBack"/>
            <w:bookmarkEnd w:id="0"/>
          </w:p>
          <w:p w:rsidR="006F4B76" w:rsidRDefault="00B37CE7">
            <w:pPr>
              <w:spacing w:after="0" w:line="240" w:lineRule="auto"/>
              <w:ind w:left="109" w:firstLine="67"/>
              <w:jc w:val="center"/>
              <w:rPr>
                <w:rFonts w:ascii="Montserrat" w:eastAsia="Montserrat" w:hAnsi="Montserrat" w:cs="Montserrat"/>
                <w:color w:val="2C3847"/>
                <w:sz w:val="33"/>
                <w:szCs w:val="33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Только внимательное отношение к детям со стороны взрослых и родителей поможет избежать несчастных случаев.</w:t>
            </w:r>
          </w:p>
        </w:tc>
      </w:tr>
    </w:tbl>
    <w:p w:rsidR="006F4B76" w:rsidRDefault="006F4B76"/>
    <w:sectPr w:rsidR="006F4B76" w:rsidSect="00C06B76">
      <w:pgSz w:w="16848" w:h="11908" w:orient="landscape"/>
      <w:pgMar w:top="283" w:right="850" w:bottom="850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239" w:rsidRDefault="005B3239">
      <w:pPr>
        <w:spacing w:line="240" w:lineRule="auto"/>
      </w:pPr>
      <w:r>
        <w:separator/>
      </w:r>
    </w:p>
  </w:endnote>
  <w:endnote w:type="continuationSeparator" w:id="0">
    <w:p w:rsidR="005B3239" w:rsidRDefault="005B3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239" w:rsidRDefault="005B3239">
      <w:pPr>
        <w:spacing w:after="0"/>
      </w:pPr>
      <w:r>
        <w:separator/>
      </w:r>
    </w:p>
  </w:footnote>
  <w:footnote w:type="continuationSeparator" w:id="0">
    <w:p w:rsidR="005B3239" w:rsidRDefault="005B323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0BB355"/>
    <w:multiLevelType w:val="singleLevel"/>
    <w:tmpl w:val="B70BB355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C7A0213B"/>
    <w:multiLevelType w:val="singleLevel"/>
    <w:tmpl w:val="1B4EE53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FF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F4B76"/>
    <w:rsid w:val="005B3239"/>
    <w:rsid w:val="006F4B76"/>
    <w:rsid w:val="00935B4C"/>
    <w:rsid w:val="009D4289"/>
    <w:rsid w:val="00AE130A"/>
    <w:rsid w:val="00B37CE7"/>
    <w:rsid w:val="00C06B76"/>
    <w:rsid w:val="00EC744F"/>
    <w:rsid w:val="06244E71"/>
    <w:rsid w:val="06A24041"/>
    <w:rsid w:val="11636208"/>
    <w:rsid w:val="13FF2604"/>
    <w:rsid w:val="142F784B"/>
    <w:rsid w:val="16761AC5"/>
    <w:rsid w:val="203B3765"/>
    <w:rsid w:val="25A0759E"/>
    <w:rsid w:val="26774AAF"/>
    <w:rsid w:val="2A315B45"/>
    <w:rsid w:val="2B46234E"/>
    <w:rsid w:val="47132A70"/>
    <w:rsid w:val="496762BC"/>
    <w:rsid w:val="687A3180"/>
    <w:rsid w:val="6A015121"/>
    <w:rsid w:val="6A5F47EA"/>
    <w:rsid w:val="6D7405EB"/>
    <w:rsid w:val="71891F62"/>
    <w:rsid w:val="743F20B6"/>
    <w:rsid w:val="7C56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nhideWhenUsed="0"/>
    <w:lsdException w:name="Emphasis" w:semiHidden="0" w:unhideWhenUsed="0"/>
    <w:lsdException w:name="Normal Table" w:uiPriority="0"/>
    <w:lsdException w:name="Balloon Text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06B76"/>
    <w:pPr>
      <w:spacing w:after="160" w:line="264" w:lineRule="auto"/>
    </w:pPr>
    <w:rPr>
      <w:rFonts w:asciiTheme="minorHAnsi" w:eastAsiaTheme="minorEastAsia" w:hAnsiTheme="minorHAnsi" w:cstheme="minorBidi"/>
      <w:color w:val="000000"/>
      <w:sz w:val="22"/>
    </w:rPr>
  </w:style>
  <w:style w:type="paragraph" w:styleId="1">
    <w:name w:val="heading 1"/>
    <w:next w:val="a"/>
    <w:autoRedefine/>
    <w:uiPriority w:val="9"/>
    <w:qFormat/>
    <w:rsid w:val="00C06B76"/>
    <w:pPr>
      <w:spacing w:before="120" w:after="120" w:line="264" w:lineRule="auto"/>
      <w:jc w:val="both"/>
      <w:outlineLvl w:val="0"/>
    </w:pPr>
    <w:rPr>
      <w:rFonts w:ascii="XO Thames" w:eastAsiaTheme="minorEastAsia" w:hAnsi="XO Thames" w:cstheme="minorBidi"/>
      <w:b/>
      <w:color w:val="000000"/>
      <w:sz w:val="32"/>
    </w:rPr>
  </w:style>
  <w:style w:type="paragraph" w:styleId="2">
    <w:name w:val="heading 2"/>
    <w:next w:val="a"/>
    <w:uiPriority w:val="9"/>
    <w:qFormat/>
    <w:rsid w:val="00C06B76"/>
    <w:pPr>
      <w:spacing w:before="120" w:after="120" w:line="264" w:lineRule="auto"/>
      <w:jc w:val="both"/>
      <w:outlineLvl w:val="1"/>
    </w:pPr>
    <w:rPr>
      <w:rFonts w:ascii="XO Thames" w:eastAsiaTheme="minorEastAsia" w:hAnsi="XO Thames" w:cstheme="minorBidi"/>
      <w:b/>
      <w:color w:val="000000"/>
      <w:sz w:val="28"/>
    </w:rPr>
  </w:style>
  <w:style w:type="paragraph" w:styleId="3">
    <w:name w:val="heading 3"/>
    <w:next w:val="a"/>
    <w:uiPriority w:val="9"/>
    <w:qFormat/>
    <w:rsid w:val="00C06B76"/>
    <w:pPr>
      <w:spacing w:before="120" w:after="120" w:line="264" w:lineRule="auto"/>
      <w:jc w:val="both"/>
      <w:outlineLvl w:val="2"/>
    </w:pPr>
    <w:rPr>
      <w:rFonts w:ascii="XO Thames" w:eastAsiaTheme="minorEastAsia" w:hAnsi="XO Thames" w:cstheme="minorBidi"/>
      <w:b/>
      <w:color w:val="000000"/>
      <w:sz w:val="26"/>
    </w:rPr>
  </w:style>
  <w:style w:type="paragraph" w:styleId="4">
    <w:name w:val="heading 4"/>
    <w:next w:val="a"/>
    <w:uiPriority w:val="9"/>
    <w:qFormat/>
    <w:rsid w:val="00C06B76"/>
    <w:pPr>
      <w:spacing w:before="120" w:after="120" w:line="264" w:lineRule="auto"/>
      <w:jc w:val="both"/>
      <w:outlineLvl w:val="3"/>
    </w:pPr>
    <w:rPr>
      <w:rFonts w:ascii="XO Thames" w:eastAsiaTheme="minorEastAsia" w:hAnsi="XO Thames" w:cstheme="minorBidi"/>
      <w:b/>
      <w:color w:val="000000"/>
      <w:sz w:val="24"/>
    </w:rPr>
  </w:style>
  <w:style w:type="paragraph" w:styleId="5">
    <w:name w:val="heading 5"/>
    <w:next w:val="a"/>
    <w:autoRedefine/>
    <w:uiPriority w:val="9"/>
    <w:qFormat/>
    <w:rsid w:val="00C06B76"/>
    <w:pPr>
      <w:spacing w:before="120" w:after="120" w:line="264" w:lineRule="auto"/>
      <w:jc w:val="both"/>
      <w:outlineLvl w:val="4"/>
    </w:pPr>
    <w:rPr>
      <w:rFonts w:ascii="XO Thames" w:eastAsiaTheme="minorEastAsia" w:hAnsi="XO Thames" w:cstheme="minorBidi"/>
      <w:b/>
      <w:color w:val="000000"/>
      <w:sz w:val="22"/>
    </w:rPr>
  </w:style>
  <w:style w:type="paragraph" w:styleId="6">
    <w:name w:val="heading 6"/>
    <w:basedOn w:val="a"/>
    <w:next w:val="a"/>
    <w:uiPriority w:val="9"/>
    <w:unhideWhenUsed/>
    <w:qFormat/>
    <w:rsid w:val="00C06B76"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qFormat/>
    <w:rsid w:val="00C06B76"/>
    <w:rPr>
      <w:color w:val="0000FF"/>
      <w:u w:val="single"/>
    </w:rPr>
  </w:style>
  <w:style w:type="character" w:styleId="a4">
    <w:name w:val="Strong"/>
    <w:basedOn w:val="a0"/>
    <w:uiPriority w:val="99"/>
    <w:semiHidden/>
    <w:unhideWhenUsed/>
    <w:rsid w:val="00C06B76"/>
    <w:rPr>
      <w:b/>
      <w:bCs/>
    </w:rPr>
  </w:style>
  <w:style w:type="paragraph" w:styleId="a5">
    <w:name w:val="Balloon Text"/>
    <w:basedOn w:val="a"/>
    <w:autoRedefine/>
    <w:qFormat/>
    <w:rsid w:val="00C06B76"/>
    <w:pPr>
      <w:spacing w:after="0" w:line="240" w:lineRule="auto"/>
    </w:pPr>
    <w:rPr>
      <w:rFonts w:ascii="Segoe UI" w:hAnsi="Segoe UI"/>
      <w:sz w:val="18"/>
    </w:rPr>
  </w:style>
  <w:style w:type="paragraph" w:styleId="8">
    <w:name w:val="toc 8"/>
    <w:next w:val="a"/>
    <w:uiPriority w:val="39"/>
    <w:rsid w:val="00C06B76"/>
    <w:pPr>
      <w:spacing w:after="160" w:line="264" w:lineRule="auto"/>
      <w:ind w:left="1400"/>
    </w:pPr>
    <w:rPr>
      <w:rFonts w:ascii="XO Thames" w:eastAsiaTheme="minorEastAsia" w:hAnsi="XO Thames" w:cstheme="minorBidi"/>
      <w:color w:val="000000"/>
      <w:sz w:val="28"/>
    </w:rPr>
  </w:style>
  <w:style w:type="paragraph" w:styleId="a6">
    <w:name w:val="header"/>
    <w:basedOn w:val="a"/>
    <w:uiPriority w:val="99"/>
    <w:semiHidden/>
    <w:unhideWhenUsed/>
    <w:rsid w:val="00C06B76"/>
    <w:pPr>
      <w:tabs>
        <w:tab w:val="center" w:pos="4153"/>
        <w:tab w:val="right" w:pos="8306"/>
      </w:tabs>
    </w:pPr>
  </w:style>
  <w:style w:type="paragraph" w:styleId="9">
    <w:name w:val="toc 9"/>
    <w:next w:val="a"/>
    <w:uiPriority w:val="39"/>
    <w:rsid w:val="00C06B76"/>
    <w:pPr>
      <w:spacing w:after="160" w:line="264" w:lineRule="auto"/>
      <w:ind w:left="1600"/>
    </w:pPr>
    <w:rPr>
      <w:rFonts w:ascii="XO Thames" w:eastAsiaTheme="minorEastAsia" w:hAnsi="XO Thames" w:cstheme="minorBidi"/>
      <w:color w:val="000000"/>
      <w:sz w:val="28"/>
    </w:rPr>
  </w:style>
  <w:style w:type="paragraph" w:styleId="7">
    <w:name w:val="toc 7"/>
    <w:next w:val="a"/>
    <w:uiPriority w:val="39"/>
    <w:qFormat/>
    <w:rsid w:val="00C06B76"/>
    <w:pPr>
      <w:spacing w:after="160" w:line="264" w:lineRule="auto"/>
      <w:ind w:left="1200"/>
    </w:pPr>
    <w:rPr>
      <w:rFonts w:ascii="XO Thames" w:eastAsiaTheme="minorEastAsia" w:hAnsi="XO Thames" w:cstheme="minorBidi"/>
      <w:color w:val="000000"/>
      <w:sz w:val="28"/>
    </w:rPr>
  </w:style>
  <w:style w:type="paragraph" w:styleId="10">
    <w:name w:val="toc 1"/>
    <w:next w:val="a"/>
    <w:uiPriority w:val="39"/>
    <w:rsid w:val="00C06B76"/>
    <w:pPr>
      <w:spacing w:after="160" w:line="264" w:lineRule="auto"/>
    </w:pPr>
    <w:rPr>
      <w:rFonts w:ascii="XO Thames" w:eastAsiaTheme="minorEastAsia" w:hAnsi="XO Thames" w:cstheme="minorBidi"/>
      <w:b/>
      <w:color w:val="000000"/>
      <w:sz w:val="28"/>
    </w:rPr>
  </w:style>
  <w:style w:type="paragraph" w:styleId="60">
    <w:name w:val="toc 6"/>
    <w:next w:val="a"/>
    <w:uiPriority w:val="39"/>
    <w:qFormat/>
    <w:rsid w:val="00C06B76"/>
    <w:pPr>
      <w:spacing w:after="160" w:line="264" w:lineRule="auto"/>
      <w:ind w:left="1000"/>
    </w:pPr>
    <w:rPr>
      <w:rFonts w:ascii="XO Thames" w:eastAsiaTheme="minorEastAsia" w:hAnsi="XO Thames" w:cstheme="minorBidi"/>
      <w:color w:val="000000"/>
      <w:sz w:val="28"/>
    </w:rPr>
  </w:style>
  <w:style w:type="paragraph" w:styleId="30">
    <w:name w:val="toc 3"/>
    <w:next w:val="a"/>
    <w:autoRedefine/>
    <w:uiPriority w:val="39"/>
    <w:qFormat/>
    <w:rsid w:val="00C06B76"/>
    <w:pPr>
      <w:spacing w:after="160" w:line="264" w:lineRule="auto"/>
      <w:ind w:left="400"/>
    </w:pPr>
    <w:rPr>
      <w:rFonts w:ascii="XO Thames" w:eastAsiaTheme="minorEastAsia" w:hAnsi="XO Thames" w:cstheme="minorBidi"/>
      <w:color w:val="000000"/>
      <w:sz w:val="28"/>
    </w:rPr>
  </w:style>
  <w:style w:type="paragraph" w:styleId="20">
    <w:name w:val="toc 2"/>
    <w:next w:val="a"/>
    <w:uiPriority w:val="39"/>
    <w:rsid w:val="00C06B76"/>
    <w:pPr>
      <w:spacing w:after="160" w:line="264" w:lineRule="auto"/>
      <w:ind w:left="200"/>
    </w:pPr>
    <w:rPr>
      <w:rFonts w:ascii="XO Thames" w:eastAsiaTheme="minorEastAsia" w:hAnsi="XO Thames" w:cstheme="minorBidi"/>
      <w:color w:val="000000"/>
      <w:sz w:val="28"/>
    </w:rPr>
  </w:style>
  <w:style w:type="paragraph" w:styleId="40">
    <w:name w:val="toc 4"/>
    <w:next w:val="a"/>
    <w:uiPriority w:val="39"/>
    <w:rsid w:val="00C06B76"/>
    <w:pPr>
      <w:spacing w:after="160" w:line="264" w:lineRule="auto"/>
      <w:ind w:left="600"/>
    </w:pPr>
    <w:rPr>
      <w:rFonts w:ascii="XO Thames" w:eastAsiaTheme="minorEastAsia" w:hAnsi="XO Thames" w:cstheme="minorBidi"/>
      <w:color w:val="000000"/>
      <w:sz w:val="28"/>
    </w:rPr>
  </w:style>
  <w:style w:type="paragraph" w:styleId="50">
    <w:name w:val="toc 5"/>
    <w:next w:val="a"/>
    <w:uiPriority w:val="39"/>
    <w:rsid w:val="00C06B76"/>
    <w:pPr>
      <w:spacing w:after="160" w:line="264" w:lineRule="auto"/>
      <w:ind w:left="800"/>
    </w:pPr>
    <w:rPr>
      <w:rFonts w:ascii="XO Thames" w:eastAsiaTheme="minorEastAsia" w:hAnsi="XO Thames" w:cstheme="minorBidi"/>
      <w:color w:val="000000"/>
      <w:sz w:val="28"/>
    </w:rPr>
  </w:style>
  <w:style w:type="paragraph" w:styleId="a7">
    <w:name w:val="Title"/>
    <w:next w:val="a"/>
    <w:uiPriority w:val="10"/>
    <w:qFormat/>
    <w:rsid w:val="00C06B76"/>
    <w:pPr>
      <w:spacing w:before="567" w:after="567" w:line="264" w:lineRule="auto"/>
      <w:jc w:val="center"/>
    </w:pPr>
    <w:rPr>
      <w:rFonts w:ascii="XO Thames" w:eastAsiaTheme="minorEastAsia" w:hAnsi="XO Thames" w:cstheme="minorBidi"/>
      <w:b/>
      <w:caps/>
      <w:color w:val="000000"/>
      <w:sz w:val="40"/>
    </w:rPr>
  </w:style>
  <w:style w:type="paragraph" w:styleId="a8">
    <w:name w:val="footer"/>
    <w:basedOn w:val="a"/>
    <w:uiPriority w:val="99"/>
    <w:semiHidden/>
    <w:unhideWhenUsed/>
    <w:rsid w:val="00C06B76"/>
    <w:pPr>
      <w:tabs>
        <w:tab w:val="center" w:pos="4153"/>
        <w:tab w:val="right" w:pos="8306"/>
      </w:tabs>
    </w:pPr>
  </w:style>
  <w:style w:type="paragraph" w:styleId="a9">
    <w:name w:val="Normal (Web)"/>
    <w:uiPriority w:val="99"/>
    <w:semiHidden/>
    <w:unhideWhenUsed/>
    <w:rsid w:val="00C06B76"/>
    <w:pPr>
      <w:spacing w:beforeAutospacing="1" w:afterAutospacing="1"/>
    </w:pPr>
    <w:rPr>
      <w:sz w:val="24"/>
      <w:szCs w:val="24"/>
      <w:lang w:val="en-US" w:eastAsia="zh-CN"/>
    </w:rPr>
  </w:style>
  <w:style w:type="paragraph" w:styleId="aa">
    <w:name w:val="Subtitle"/>
    <w:next w:val="a"/>
    <w:uiPriority w:val="11"/>
    <w:qFormat/>
    <w:rsid w:val="00C06B76"/>
    <w:pPr>
      <w:spacing w:after="160" w:line="264" w:lineRule="auto"/>
      <w:jc w:val="both"/>
    </w:pPr>
    <w:rPr>
      <w:rFonts w:ascii="XO Thames" w:eastAsiaTheme="minorEastAsia" w:hAnsi="XO Thames" w:cstheme="minorBidi"/>
      <w:i/>
      <w:color w:val="000000"/>
      <w:sz w:val="24"/>
    </w:rPr>
  </w:style>
  <w:style w:type="table" w:styleId="ab">
    <w:name w:val="Table Grid"/>
    <w:basedOn w:val="a1"/>
    <w:rsid w:val="00C06B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C06B76"/>
    <w:pPr>
      <w:ind w:left="720"/>
      <w:contextualSpacing/>
    </w:pPr>
  </w:style>
  <w:style w:type="paragraph" w:customStyle="1" w:styleId="Footnote">
    <w:name w:val="Footnote"/>
    <w:link w:val="Footnote1"/>
    <w:rsid w:val="00C06B76"/>
    <w:pPr>
      <w:spacing w:after="160" w:line="264" w:lineRule="auto"/>
      <w:ind w:firstLine="851"/>
      <w:jc w:val="both"/>
    </w:pPr>
    <w:rPr>
      <w:rFonts w:ascii="XO Thames" w:eastAsiaTheme="minorEastAsia" w:hAnsi="XO Thames" w:cstheme="minorBidi"/>
      <w:color w:val="000000"/>
      <w:sz w:val="22"/>
    </w:rPr>
  </w:style>
  <w:style w:type="character" w:customStyle="1" w:styleId="Footnote1">
    <w:name w:val="Footnote1"/>
    <w:link w:val="Footnote"/>
    <w:rsid w:val="00C06B76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rsid w:val="00C06B76"/>
    <w:pPr>
      <w:spacing w:after="160"/>
      <w:jc w:val="both"/>
    </w:pPr>
    <w:rPr>
      <w:rFonts w:ascii="XO Thames" w:eastAsiaTheme="minorEastAsia" w:hAnsi="XO Thames" w:cstheme="minorBidi"/>
      <w:color w:val="000000"/>
    </w:rPr>
  </w:style>
  <w:style w:type="character" w:customStyle="1" w:styleId="HeaderandFooter1">
    <w:name w:val="Header and Footer1"/>
    <w:link w:val="HeaderandFooter"/>
    <w:rsid w:val="00C06B76"/>
    <w:rPr>
      <w:rFonts w:ascii="XO Thames" w:hAnsi="XO Thames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>apsk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olgtc</dc:creator>
  <cp:lastModifiedBy>Пользователь</cp:lastModifiedBy>
  <cp:revision>2</cp:revision>
  <dcterms:created xsi:type="dcterms:W3CDTF">2024-07-23T07:17:00Z</dcterms:created>
  <dcterms:modified xsi:type="dcterms:W3CDTF">2024-07-23T07:17:00Z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E6DDB5E7244A4478A01958F6E4D1706C_13</vt:lpwstr>
  </property>
</Properties>
</file>